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0023-01-2024-000</w:t>
      </w:r>
      <w:r>
        <w:rPr>
          <w:rFonts w:ascii="Times New Roman" w:eastAsia="Times New Roman" w:hAnsi="Times New Roman" w:cs="Times New Roman"/>
          <w:sz w:val="26"/>
          <w:szCs w:val="26"/>
        </w:rPr>
        <w:t>940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29</w:t>
      </w:r>
    </w:p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2-</w:t>
      </w:r>
      <w:r>
        <w:rPr>
          <w:rFonts w:ascii="Times New Roman" w:eastAsia="Times New Roman" w:hAnsi="Times New Roman" w:cs="Times New Roman"/>
          <w:sz w:val="26"/>
          <w:szCs w:val="26"/>
        </w:rPr>
        <w:t>572</w:t>
      </w:r>
      <w:r>
        <w:rPr>
          <w:rFonts w:ascii="Times New Roman" w:eastAsia="Times New Roman" w:hAnsi="Times New Roman" w:cs="Times New Roman"/>
          <w:sz w:val="26"/>
          <w:szCs w:val="26"/>
        </w:rPr>
        <w:t>-2301/2024</w:t>
      </w:r>
    </w:p>
    <w:p>
      <w:pPr>
        <w:pStyle w:val="Heading1"/>
        <w:spacing w:before="0" w:after="0"/>
        <w:jc w:val="center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sz w:val="26"/>
          <w:szCs w:val="26"/>
        </w:rPr>
        <w:t>Р Е Ш Е Н И 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(вводная и резолютивная части)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 Нижневартовского судебного района Ханты-Мансийского автономного округа - Югры Янбаева Г.Х.,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секретаре </w:t>
      </w:r>
      <w:r>
        <w:rPr>
          <w:rFonts w:ascii="Times New Roman" w:eastAsia="Times New Roman" w:hAnsi="Times New Roman" w:cs="Times New Roman"/>
          <w:sz w:val="26"/>
          <w:szCs w:val="26"/>
        </w:rPr>
        <w:t>Морару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Н.В.,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 участия сторон, </w:t>
      </w:r>
    </w:p>
    <w:p>
      <w:pPr>
        <w:pStyle w:val="Heading1"/>
        <w:spacing w:before="0" w:after="0"/>
        <w:ind w:firstLine="709"/>
        <w:jc w:val="both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sz w:val="26"/>
          <w:szCs w:val="26"/>
        </w:rPr>
        <w:t>рассмотрев в открытом</w:t>
      </w:r>
      <w:r>
        <w:rPr>
          <w:b w:val="0"/>
          <w:bCs w:val="0"/>
          <w:i w:val="0"/>
          <w:sz w:val="26"/>
          <w:szCs w:val="26"/>
        </w:rPr>
        <w:t xml:space="preserve"> судебном заседании гражданское дело № 2-</w:t>
      </w:r>
      <w:r>
        <w:rPr>
          <w:b w:val="0"/>
          <w:bCs w:val="0"/>
          <w:i w:val="0"/>
          <w:sz w:val="26"/>
          <w:szCs w:val="26"/>
        </w:rPr>
        <w:t>572</w:t>
      </w:r>
      <w:r>
        <w:rPr>
          <w:b w:val="0"/>
          <w:bCs w:val="0"/>
          <w:i w:val="0"/>
          <w:sz w:val="26"/>
          <w:szCs w:val="26"/>
        </w:rPr>
        <w:t xml:space="preserve">-2301/2024 по исковому заявлению </w:t>
      </w:r>
      <w:r>
        <w:rPr>
          <w:b w:val="0"/>
          <w:bCs w:val="0"/>
          <w:i w:val="0"/>
          <w:sz w:val="26"/>
          <w:szCs w:val="26"/>
        </w:rPr>
        <w:t>ООО ПКО «АРС ФИНАНС»</w:t>
      </w:r>
      <w:r>
        <w:rPr>
          <w:b w:val="0"/>
          <w:bCs w:val="0"/>
          <w:i w:val="0"/>
          <w:sz w:val="26"/>
          <w:szCs w:val="26"/>
        </w:rPr>
        <w:t xml:space="preserve"> к </w:t>
      </w:r>
      <w:r>
        <w:rPr>
          <w:b w:val="0"/>
          <w:bCs w:val="0"/>
          <w:i w:val="0"/>
          <w:sz w:val="26"/>
          <w:szCs w:val="26"/>
        </w:rPr>
        <w:t>Черновой Ольге Александровне</w:t>
      </w:r>
      <w:r>
        <w:rPr>
          <w:b w:val="0"/>
          <w:bCs w:val="0"/>
          <w:i w:val="0"/>
          <w:sz w:val="26"/>
          <w:szCs w:val="26"/>
        </w:rPr>
        <w:t xml:space="preserve"> о взыскании задолженности по договору займа,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193-199 ГПК РФ, мировой судья,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rPr>
          <w:sz w:val="26"/>
          <w:szCs w:val="26"/>
        </w:rPr>
      </w:pPr>
    </w:p>
    <w:p>
      <w:pPr>
        <w:pStyle w:val="Heading1"/>
        <w:spacing w:before="0" w:after="0"/>
        <w:ind w:firstLine="709"/>
        <w:jc w:val="both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sz w:val="26"/>
          <w:szCs w:val="26"/>
        </w:rPr>
        <w:t xml:space="preserve">Исковое заявление </w:t>
      </w:r>
      <w:r>
        <w:rPr>
          <w:b w:val="0"/>
          <w:bCs w:val="0"/>
          <w:i w:val="0"/>
          <w:sz w:val="26"/>
          <w:szCs w:val="26"/>
        </w:rPr>
        <w:t>ООО ПКО «АРС ФИНАНС» к Черновой Ольге Александровне о взыскании задолженности по договору займа</w:t>
      </w:r>
      <w:r>
        <w:rPr>
          <w:b w:val="0"/>
          <w:bCs w:val="0"/>
          <w:i w:val="0"/>
          <w:sz w:val="26"/>
          <w:szCs w:val="26"/>
        </w:rPr>
        <w:t xml:space="preserve"> </w:t>
      </w:r>
      <w:r>
        <w:rPr>
          <w:b w:val="0"/>
          <w:bCs w:val="0"/>
          <w:i w:val="0"/>
          <w:sz w:val="26"/>
          <w:szCs w:val="26"/>
        </w:rPr>
        <w:t>удов</w:t>
      </w:r>
      <w:r>
        <w:rPr>
          <w:b w:val="0"/>
          <w:bCs w:val="0"/>
          <w:i w:val="0"/>
          <w:sz w:val="26"/>
          <w:szCs w:val="26"/>
        </w:rPr>
        <w:t>летворить.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Черновой Ольги Александровны </w:t>
      </w:r>
      <w:r>
        <w:rPr>
          <w:rStyle w:val="cat-UserDefinedgrp-26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489 рублей 50 копеек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основного долга по договору займа № </w:t>
      </w:r>
      <w:r>
        <w:rPr>
          <w:rFonts w:ascii="Times New Roman" w:eastAsia="Times New Roman" w:hAnsi="Times New Roman" w:cs="Times New Roman"/>
          <w:sz w:val="26"/>
          <w:szCs w:val="26"/>
        </w:rPr>
        <w:t>2226884183 от 25 сентября 2022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заключенно</w:t>
      </w:r>
      <w:r>
        <w:rPr>
          <w:rFonts w:ascii="Times New Roman" w:eastAsia="Times New Roman" w:hAnsi="Times New Roman" w:cs="Times New Roman"/>
          <w:sz w:val="26"/>
          <w:szCs w:val="26"/>
        </w:rPr>
        <w:t>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между ООО МФК «</w:t>
      </w:r>
      <w:r>
        <w:rPr>
          <w:rFonts w:ascii="Times New Roman" w:eastAsia="Times New Roman" w:hAnsi="Times New Roman" w:cs="Times New Roman"/>
          <w:sz w:val="26"/>
          <w:szCs w:val="26"/>
        </w:rPr>
        <w:t>МигКредит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и </w:t>
      </w:r>
      <w:r>
        <w:rPr>
          <w:rFonts w:ascii="Times New Roman" w:eastAsia="Times New Roman" w:hAnsi="Times New Roman" w:cs="Times New Roman"/>
          <w:sz w:val="26"/>
          <w:szCs w:val="26"/>
        </w:rPr>
        <w:t>Черновой О.А., 16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932 рубля 37 копеек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проценты за пользование займом за период с </w:t>
      </w:r>
      <w:r>
        <w:rPr>
          <w:rFonts w:ascii="Times New Roman" w:eastAsia="Times New Roman" w:hAnsi="Times New Roman" w:cs="Times New Roman"/>
          <w:sz w:val="26"/>
          <w:szCs w:val="26"/>
        </w:rPr>
        <w:t>26.09.2022 по 25.09.2023, 1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412 рублей 66 копеек </w:t>
      </w:r>
      <w:r>
        <w:rPr>
          <w:rFonts w:ascii="Times New Roman" w:eastAsia="Times New Roman" w:hAnsi="Times New Roman" w:cs="Times New Roman"/>
          <w:sz w:val="26"/>
          <w:szCs w:val="26"/>
        </w:rPr>
        <w:t>расход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>, связанны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уплатой государственной пошлины, всего </w:t>
      </w:r>
      <w:r>
        <w:rPr>
          <w:rFonts w:ascii="Times New Roman" w:eastAsia="Times New Roman" w:hAnsi="Times New Roman" w:cs="Times New Roman"/>
          <w:sz w:val="26"/>
          <w:szCs w:val="26"/>
        </w:rPr>
        <w:t>41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834 (сорок одна тысяча восемьсот тридцать четыре) рубля 53 копейки.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>азъяснить сторонам, что мировой судья может не составлять мотивированное решение суда. Лица, участвующие в деле, их представители, которые не присутствовали в судебном заседании, имеют право подать мировому судье заявление о составлении мотивированного решения в течение пятнадцати дней со дня объявления резолютивной части решения суда. 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может быть обжаловано в Нижневартовский районный суд Ханты-Ман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сийского автономного округа - Югры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 вынесшего решение.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Решение не вступило в законную силу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одлинный документ находится на судебном участке №1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Нижневартовского судебного района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гражданском деле №2-</w:t>
      </w:r>
      <w:r>
        <w:rPr>
          <w:rFonts w:ascii="Times New Roman" w:eastAsia="Times New Roman" w:hAnsi="Times New Roman" w:cs="Times New Roman"/>
          <w:sz w:val="16"/>
          <w:szCs w:val="16"/>
        </w:rPr>
        <w:t>572</w:t>
      </w:r>
      <w:r>
        <w:rPr>
          <w:rFonts w:ascii="Times New Roman" w:eastAsia="Times New Roman" w:hAnsi="Times New Roman" w:cs="Times New Roman"/>
          <w:sz w:val="16"/>
          <w:szCs w:val="16"/>
        </w:rPr>
        <w:t>-2301/2024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p>
      <w:pPr>
        <w:spacing w:before="0" w:after="0"/>
        <w:jc w:val="both"/>
      </w:pPr>
    </w:p>
    <w:p>
      <w:pPr>
        <w:spacing w:before="0" w:after="0"/>
        <w:ind w:firstLine="709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6rplc-13">
    <w:name w:val="cat-UserDefined grp-26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